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1" w:name="name"/>
      <w:r>
        <w:t xml:space="preserve">Name:</w:t>
      </w:r>
      <w:bookmarkEnd w:id="21"/>
    </w:p>
    <w:p>
      <w:pPr>
        <w:pStyle w:val="Heading3"/>
      </w:pPr>
      <w:bookmarkStart w:id="22" w:name="student-id"/>
      <w:r>
        <w:t xml:space="preserve">Student ID:</w:t>
      </w:r>
      <w:bookmarkEnd w:id="22"/>
    </w:p>
    <w:p>
      <w:pPr>
        <w:pStyle w:val="Heading4"/>
      </w:pPr>
      <w:bookmarkStart w:id="23" w:name="completed-on-2021-02-23-154448"/>
      <w:r>
        <w:t xml:space="preserve">Completed on: 2021-02-23 15:44:48</w:t>
      </w:r>
      <w:bookmarkEnd w:id="23"/>
    </w:p>
    <w:p>
      <w:r>
        <w:pict>
          <v:rect style="width:0;height:1.5pt" o:hralign="center" o:hrstd="t" o:hr="t"/>
        </w:pict>
      </w:r>
    </w:p>
    <w:p>
      <w:pPr>
        <w:pStyle w:val="Heading1"/>
      </w:pPr>
      <w:bookmarkStart w:id="24" w:name="X8ad181f213917543408b728c894ec8515745897"/>
      <w:r>
        <w:rPr>
          <w:b/>
        </w:rPr>
        <w:t xml:space="preserve">Macrosystems EDDIE Module 5: Introduction to Ecological Forecasting</w:t>
      </w:r>
      <w:bookmarkEnd w:id="24"/>
    </w:p>
    <w:p>
      <w:pPr>
        <w:pStyle w:val="Heading1"/>
      </w:pPr>
      <w:bookmarkStart w:id="25" w:name="learning-objectives"/>
      <w:r>
        <w:t xml:space="preserve">Learning Objectives:</w:t>
      </w:r>
      <w:bookmarkEnd w:id="25"/>
    </w:p>
    <w:p>
      <w:pPr>
        <w:pStyle w:val="FirstParagraph"/>
      </w:pPr>
      <w:r>
        <w:t xml:space="preserve">By the end of this module, you will be able to:</w:t>
      </w:r>
    </w:p>
    <w:p>
      <w:pPr>
        <w:pStyle w:val="Compact"/>
        <w:numPr>
          <w:numId w:val="1001"/>
          <w:ilvl w:val="0"/>
        </w:numPr>
      </w:pPr>
      <w:r>
        <w:t xml:space="preserve">Describe an ecological forecast and the iterative forecasting cycle</w:t>
      </w:r>
    </w:p>
    <w:p>
      <w:pPr>
        <w:pStyle w:val="Compact"/>
        <w:numPr>
          <w:numId w:val="1001"/>
          <w:ilvl w:val="0"/>
        </w:numPr>
      </w:pPr>
      <w:r>
        <w:t xml:space="preserve">Explore and visualize NEON data using an R Shiny interface</w:t>
      </w:r>
    </w:p>
    <w:p>
      <w:pPr>
        <w:pStyle w:val="Compact"/>
        <w:numPr>
          <w:numId w:val="1001"/>
          <w:ilvl w:val="0"/>
        </w:numPr>
      </w:pPr>
      <w:r>
        <w:t xml:space="preserve">Construct an ecological model to generate forecasts of ecosystem primary productivity with uncertainty</w:t>
      </w:r>
    </w:p>
    <w:p>
      <w:pPr>
        <w:pStyle w:val="Compact"/>
        <w:numPr>
          <w:numId w:val="1001"/>
          <w:ilvl w:val="0"/>
        </w:numPr>
      </w:pPr>
      <w:r>
        <w:t xml:space="preserve">Adjust model parameters and inputs to study how they affect forecasts relative to observations</w:t>
      </w:r>
    </w:p>
    <w:p>
      <w:pPr>
        <w:pStyle w:val="Compact"/>
        <w:numPr>
          <w:numId w:val="1001"/>
          <w:ilvl w:val="0"/>
        </w:numPr>
      </w:pPr>
      <w:r>
        <w:t xml:space="preserve">Compare productivity forecasts among NEON sites in different regions</w:t>
      </w:r>
    </w:p>
    <w:p>
      <w:pPr>
        <w:pStyle w:val="Heading1"/>
      </w:pPr>
      <w:bookmarkStart w:id="26" w:name="X855f804535d7e88e89afeb91f3920620d44a161"/>
      <w:r>
        <w:t xml:space="preserve">Why macrosystems ecology and ecological forecasting?</w:t>
      </w:r>
      <w:bookmarkEnd w:id="26"/>
    </w:p>
    <w:p>
      <w:pPr>
        <w:pStyle w:val="FirstParagraph"/>
      </w:pPr>
      <w:r>
        <w:rPr>
          <w:b/>
        </w:rPr>
        <w:t xml:space="preserve">Macrosystems ecology</w:t>
      </w:r>
      <w:r>
        <w:t xml:space="preserve"> </w:t>
      </w:r>
      <w:r>
        <w:t xml:space="preserve">is the study of ecological dynamics at multiple interacting spatial and temporal scales (e.g., Heffernan et al. 2014). For example,</w:t>
      </w:r>
      <w:r>
        <w:t xml:space="preserve"> </w:t>
      </w:r>
      <w:r>
        <w:rPr>
          <w:i/>
        </w:rPr>
        <w:t xml:space="preserve">global</w:t>
      </w:r>
      <w:r>
        <w:t xml:space="preserve"> </w:t>
      </w:r>
      <w:r>
        <w:t xml:space="preserve">climate change can interact with</w:t>
      </w:r>
      <w:r>
        <w:t xml:space="preserve"> </w:t>
      </w:r>
      <w:r>
        <w:rPr>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p>
      <w:pPr>
        <w:pStyle w:val="Heading2"/>
      </w:pPr>
      <w:bookmarkStart w:id="27" w:name="module-overview"/>
      <w:r>
        <w:t xml:space="preserve">Module overview:</w:t>
      </w:r>
      <w:bookmarkEnd w:id="27"/>
    </w:p>
    <w:p>
      <w:pPr>
        <w:pStyle w:val="Compact"/>
        <w:numPr>
          <w:numId w:val="1002"/>
          <w:ilvl w:val="0"/>
        </w:numPr>
      </w:pPr>
      <w:r>
        <w:t xml:space="preserve">Introduction to Ecological Forecasting: pre-readings and PowerPoint in class</w:t>
      </w:r>
    </w:p>
    <w:p>
      <w:pPr>
        <w:pStyle w:val="Compact"/>
        <w:numPr>
          <w:numId w:val="1002"/>
          <w:ilvl w:val="0"/>
        </w:numPr>
      </w:pPr>
      <w:r>
        <w:t xml:space="preserve">Activity A: Visualize data from a selected NEON site and build an ecological model</w:t>
      </w:r>
    </w:p>
    <w:p>
      <w:pPr>
        <w:pStyle w:val="Compact"/>
        <w:numPr>
          <w:numId w:val="1002"/>
          <w:ilvl w:val="0"/>
        </w:numPr>
      </w:pPr>
      <w:r>
        <w:t xml:space="preserve">Activity B: Generate a forecast and work through each stage of the iterative forecast cycle</w:t>
      </w:r>
    </w:p>
    <w:p>
      <w:pPr>
        <w:pStyle w:val="Compact"/>
        <w:numPr>
          <w:numId w:val="1002"/>
          <w:ilvl w:val="0"/>
        </w:numPr>
      </w:pPr>
      <w:r>
        <w:t xml:space="preserve">Activity C: Apply a forecast to a different NEON site and compare forecasts among sites</w:t>
      </w:r>
      <w:r>
        <w:br/>
      </w:r>
    </w:p>
    <w:p>
      <w:pPr>
        <w:pStyle w:val="Heading2"/>
      </w:pPr>
      <w:bookmarkStart w:id="28" w:name="Xf510fe3dd9d6842b62eb8c765ba533b5927c288"/>
      <w:r>
        <w:t xml:space="preserve">Today’s focal question:</w:t>
      </w:r>
      <w:r>
        <w:t xml:space="preserve"> </w:t>
      </w:r>
      <w:r>
        <w:rPr>
          <w:i/>
        </w:rPr>
        <w:t xml:space="preserve">What is an Ecological Forecast?</w:t>
      </w:r>
      <w:bookmarkEnd w:id="28"/>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p>
      <w:pPr>
        <w:pStyle w:val="Heading2"/>
      </w:pPr>
      <w:bookmarkStart w:id="29" w:name="r-shiny-app"/>
      <w:r>
        <w:t xml:space="preserve">R Shiny App:</w:t>
      </w:r>
      <w:bookmarkEnd w:id="29"/>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p>
      <w:pPr>
        <w:pStyle w:val="Heading2"/>
      </w:pPr>
      <w:bookmarkStart w:id="31" w:name="optional-pre-class-readings-and-video"/>
      <w:r>
        <w:t xml:space="preserve">Optional pre-class readings and video:</w:t>
      </w:r>
      <w:bookmarkEnd w:id="31"/>
    </w:p>
    <w:p>
      <w:pPr>
        <w:pStyle w:val="FirstParagraph"/>
      </w:pPr>
      <w:r>
        <w:t xml:space="preserve">Webpages:</w:t>
      </w:r>
    </w:p>
    <w:p>
      <w:pPr>
        <w:pStyle w:val="Compact"/>
        <w:numPr>
          <w:numId w:val="1003"/>
          <w:ilvl w:val="0"/>
        </w:numPr>
      </w:pPr>
      <w:hyperlink r:id="rId32">
        <w:r>
          <w:rPr>
            <w:rStyle w:val="Hyperlink"/>
          </w:rPr>
          <w:t xml:space="preserve">NOAA Ecological Forecasts</w:t>
        </w:r>
      </w:hyperlink>
    </w:p>
    <w:p>
      <w:pPr>
        <w:pStyle w:val="Compact"/>
        <w:numPr>
          <w:numId w:val="1003"/>
          <w:ilvl w:val="0"/>
        </w:numPr>
      </w:pPr>
      <w:hyperlink r:id="rId33">
        <w:r>
          <w:rPr>
            <w:rStyle w:val="Hyperlink"/>
          </w:rPr>
          <w:t xml:space="preserve">Ecological Forecasting Initiative</w:t>
        </w:r>
      </w:hyperlink>
    </w:p>
    <w:p>
      <w:pPr>
        <w:pStyle w:val="FirstParagraph"/>
      </w:pPr>
      <w:r>
        <w:t xml:space="preserve">Articles:</w:t>
      </w:r>
    </w:p>
    <w:p>
      <w:pPr>
        <w:pStyle w:val="Compact"/>
        <w:numPr>
          <w:numId w:val="1004"/>
          <w:ilvl w:val="0"/>
        </w:numPr>
      </w:pPr>
      <w:r>
        <w:t xml:space="preserve">Dietze, M. and Lynch, H. 2019. Forecasting a bright future for ecology.</w:t>
      </w:r>
      <w:r>
        <w:t xml:space="preserve"> </w:t>
      </w:r>
      <w:r>
        <w:rPr>
          <w:i/>
        </w:rPr>
        <w:t xml:space="preserve">Frontiers in Ecology and the Environment</w:t>
      </w:r>
      <w:r>
        <w:t xml:space="preserve">,</w:t>
      </w:r>
      <w:r>
        <w:t xml:space="preserve"> </w:t>
      </w:r>
      <w:r>
        <w:rPr>
          <w:i/>
        </w:rPr>
        <w:t xml:space="preserve">17</w:t>
      </w:r>
      <w:r>
        <w:t xml:space="preserve">(1), 3.</w:t>
      </w:r>
      <w:r>
        <w:t xml:space="preserve"> </w:t>
      </w:r>
      <w:hyperlink r:id="rId34">
        <w:r>
          <w:rPr>
            <w:rStyle w:val="Hyperlink"/>
          </w:rPr>
          <w:t xml:space="preserve">https://doi.org/10.1002/fee.1994</w:t>
        </w:r>
      </w:hyperlink>
    </w:p>
    <w:p>
      <w:pPr>
        <w:pStyle w:val="Compact"/>
        <w:numPr>
          <w:numId w:val="1004"/>
          <w:ilvl w:val="0"/>
        </w:numPr>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pStyle w:val="Compact"/>
        <w:numPr>
          <w:numId w:val="1004"/>
          <w:ilvl w:val="0"/>
        </w:numPr>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pStyle w:val="Compact"/>
        <w:numPr>
          <w:numId w:val="1005"/>
          <w:ilvl w:val="0"/>
        </w:numPr>
      </w:pPr>
      <w:r>
        <w:t xml:space="preserve">NEON's</w:t>
      </w:r>
      <w:r>
        <w:t xml:space="preserve"> </w:t>
      </w:r>
      <w:hyperlink r:id="rId37">
        <w:r>
          <w:rPr>
            <w:rStyle w:val="Hyperlink"/>
          </w:rPr>
          <w:t xml:space="preserve">Ecological Forecast: The Science of Predicting Ecosystems</w:t>
        </w:r>
      </w:hyperlink>
    </w:p>
    <w:p>
      <w:pPr>
        <w:pStyle w:val="Compact"/>
        <w:numPr>
          <w:numId w:val="1005"/>
          <w:ilvl w:val="0"/>
        </w:numPr>
      </w:pPr>
      <w:r>
        <w:t xml:space="preserve">Fundamentals of Ecological Forecasting Series:</w:t>
      </w:r>
      <w:r>
        <w:t xml:space="preserve"> </w:t>
      </w:r>
      <w:hyperlink r:id="rId38">
        <w:r>
          <w:rPr>
            <w:rStyle w:val="Hyperlink"/>
          </w:rPr>
          <w:t xml:space="preserve">Why Forecast?</w:t>
        </w:r>
      </w:hyperlink>
    </w:p>
    <w:p>
      <w:pPr>
        <w:pStyle w:val="FirstParagraph"/>
      </w:pPr>
      <w:r>
        <w:t xml:space="preserve">The questions you must answer are embedded in the Shiny interface. You can answer the questions there and generate a report at the end or you can fill out the questions within this document.</w:t>
      </w:r>
    </w:p>
    <w:p>
      <w:pPr>
        <w:pStyle w:val="Heading1"/>
      </w:pPr>
      <w:bookmarkStart w:id="39" w:name="think-about-it"/>
      <w:r>
        <w:t xml:space="preserve">Think about it!</w:t>
      </w:r>
      <w:bookmarkEnd w:id="39"/>
    </w:p>
    <w:p>
      <w:pPr>
        <w:pStyle w:val="FirstParagraph"/>
      </w:pPr>
      <w:r>
        <w:br/>
      </w:r>
      <w:r>
        <w:t xml:space="preserve">With a partner, read through the table below, and answer the following questions:</w:t>
      </w:r>
    </w:p>
    <w:p>
      <w:pPr>
        <w:numPr>
          <w:numId w:val="1006"/>
          <w:ilvl w:val="0"/>
        </w:numPr>
      </w:pPr>
      <w:r>
        <w:t xml:space="preserve">How have you used forecasts (ecological, political, sports, any kind!) before in your day-to-day life?</w:t>
      </w:r>
      <w:r>
        <w:br/>
      </w:r>
      <w:r>
        <w:br/>
      </w:r>
      <w:r>
        <w:rPr>
          <w:b/>
        </w:rPr>
        <w:t xml:space="preserve">Answer:</w:t>
      </w:r>
      <w:r>
        <w:br/>
      </w:r>
    </w:p>
    <w:p>
      <w:pPr>
        <w:numPr>
          <w:numId w:val="1006"/>
          <w:ilvl w:val="0"/>
        </w:numPr>
      </w:pPr>
      <w:r>
        <w:t xml:space="preserve">How can ecological forecasts improve both natural resource management and ecological understanding?</w:t>
      </w:r>
      <w:r>
        <w:br/>
      </w:r>
      <w:r>
        <w:br/>
      </w:r>
      <w:r>
        <w:rPr>
          <w:b/>
        </w:rPr>
        <w:t xml:space="preserve">Answer:</w:t>
      </w:r>
      <w:r>
        <w:br/>
      </w:r>
    </w:p>
    <w:p>
      <w:pPr>
        <w:numPr>
          <w:numId w:val="1006"/>
          <w:ilvl w:val="0"/>
        </w:numPr>
      </w:pPr>
      <w:r>
        <w:t xml:space="preserve">How do you think forecasts of freshwater primary productivity will differ between warmer lakes and colder lakes?</w:t>
      </w:r>
      <w:r>
        <w:br/>
      </w:r>
      <w:r>
        <w:br/>
      </w:r>
      <w:r>
        <w:rPr>
          <w:b/>
        </w:rPr>
        <w:t xml:space="preserve">Answer:</w:t>
      </w:r>
      <w:r>
        <w:br/>
      </w:r>
    </w:p>
    <w:p>
      <w:pPr>
        <w:pStyle w:val="FirstParagraph"/>
      </w:pPr>
      <w:r>
        <w:t xml:space="preserve">Now navigate to the</w:t>
      </w:r>
      <w:r>
        <w:t xml:space="preserve"> </w:t>
      </w:r>
      <w:hyperlink r:id="rId40">
        <w:r>
          <w:rPr>
            <w:rStyle w:val="Hyperlink"/>
          </w:rPr>
          <w:t xml:space="preserve">Shiny interface</w:t>
        </w:r>
      </w:hyperlink>
      <w:r>
        <w:t xml:space="preserve"> </w:t>
      </w:r>
      <w:r>
        <w:t xml:space="preserve">to answer the rest of the questions.</w:t>
      </w:r>
    </w:p>
    <w:p>
      <w:pPr>
        <w:pStyle w:val="Heading1"/>
      </w:pPr>
      <w:bookmarkStart w:id="41" w:name="exploration"/>
      <w:r>
        <w:t xml:space="preserve">Exploration</w:t>
      </w:r>
      <w:r>
        <w:br/>
      </w:r>
      <w:bookmarkEnd w:id="41"/>
    </w:p>
    <w:p>
      <w:pPr>
        <w:pStyle w:val="Compact"/>
        <w:numPr>
          <w:numId w:val="1007"/>
          <w:ilvl w:val="0"/>
        </w:numPr>
      </w:pPr>
      <w:r>
        <w:t xml:space="preserve">Choose one of the ecological forecasts above and use the website to answer the questions below.</w:t>
      </w:r>
      <w:r>
        <w:br/>
      </w:r>
    </w:p>
    <w:p>
      <w:pPr>
        <w:pStyle w:val="Compact"/>
        <w:numPr>
          <w:numId w:val="1008"/>
          <w:ilvl w:val="1"/>
        </w:numPr>
      </w:pPr>
      <w:r>
        <w:t xml:space="preserve">Which ecological forecast did you select?</w:t>
      </w:r>
      <w:r>
        <w:br/>
      </w:r>
      <w:r>
        <w:br/>
      </w:r>
      <w:r>
        <w:rPr>
          <w:b/>
        </w:rPr>
        <w:t xml:space="preserve">Answer:</w:t>
      </w:r>
      <w:r>
        <w:t xml:space="preserve"> </w:t>
      </w:r>
      <w:r>
        <w:t xml:space="preserve"> </w:t>
      </w:r>
      <w:r>
        <w:br/>
      </w:r>
    </w:p>
    <w:p>
      <w:pPr>
        <w:pStyle w:val="Compact"/>
        <w:numPr>
          <w:numId w:val="1008"/>
          <w:ilvl w:val="1"/>
        </w:numPr>
      </w:pPr>
      <w:r>
        <w:t xml:space="preserve">What ecological variable(s) are being forecasted?</w:t>
      </w:r>
      <w:r>
        <w:br/>
      </w:r>
      <w:r>
        <w:br/>
      </w:r>
      <w:r>
        <w:rPr>
          <w:b/>
        </w:rPr>
        <w:t xml:space="preserve">Answer:</w:t>
      </w:r>
      <w:r>
        <w:t xml:space="preserve"> </w:t>
      </w:r>
      <w:r>
        <w:t xml:space="preserve"> </w:t>
      </w:r>
      <w:r>
        <w:br/>
      </w:r>
    </w:p>
    <w:p>
      <w:pPr>
        <w:pStyle w:val="Compact"/>
        <w:numPr>
          <w:numId w:val="1008"/>
          <w:ilvl w:val="1"/>
        </w:numPr>
      </w:pPr>
      <w:r>
        <w:t xml:space="preserve">How can this forecast help the public and/or managers?</w:t>
      </w:r>
      <w:r>
        <w:br/>
      </w:r>
      <w:r>
        <w:br/>
      </w:r>
      <w:r>
        <w:rPr>
          <w:b/>
        </w:rPr>
        <w:t xml:space="preserve">Answer:</w:t>
      </w:r>
      <w:r>
        <w:t xml:space="preserve"> </w:t>
      </w:r>
      <w:r>
        <w:t xml:space="preserve"> </w:t>
      </w:r>
      <w:r>
        <w:br/>
      </w:r>
    </w:p>
    <w:p>
      <w:pPr>
        <w:pStyle w:val="Compact"/>
        <w:numPr>
          <w:numId w:val="1008"/>
          <w:ilvl w:val="1"/>
        </w:numPr>
      </w:pPr>
      <w:r>
        <w:t xml:space="preserve">Describe the way(s) in which the forecast is visualized</w:t>
      </w:r>
      <w:r>
        <w:br/>
      </w:r>
      <w:r>
        <w:br/>
      </w:r>
      <w:r>
        <w:rPr>
          <w:b/>
        </w:rPr>
        <w:t xml:space="preserve">Answer:</w:t>
      </w:r>
      <w:r>
        <w:t xml:space="preserve"> </w:t>
      </w:r>
      <w:r>
        <w:t xml:space="preserve"> </w:t>
      </w:r>
      <w:r>
        <w:br/>
      </w:r>
    </w:p>
    <w:p>
      <w:pPr>
        <w:pStyle w:val="Heading1"/>
      </w:pPr>
      <w:bookmarkStart w:id="42" w:name="activity-a-get-data-build-model"/>
      <w:r>
        <w:t xml:space="preserve">Activity A: Get Data &amp; Build Model</w:t>
      </w:r>
      <w:bookmarkEnd w:id="42"/>
    </w:p>
    <w:p>
      <w:pPr>
        <w:pStyle w:val="Heading2"/>
      </w:pPr>
      <w:bookmarkStart w:id="43" w:name="objective-1-select-and-view-site"/>
      <w:r>
        <w:t xml:space="preserve">Objective 1: Select and view site</w:t>
      </w:r>
      <w:r>
        <w:br/>
      </w:r>
      <w:bookmarkEnd w:id="43"/>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pStyle w:val="Compact"/>
        <w:numPr>
          <w:numId w:val="1009"/>
          <w:ilvl w:val="0"/>
        </w:numPr>
      </w:pPr>
      <w:r>
        <w:t xml:space="preserve">Fill out information about your selected NEON site:</w:t>
      </w:r>
    </w:p>
    <w:p>
      <w:pPr>
        <w:pStyle w:val="FirstParagraph"/>
      </w:pPr>
      <w:r>
        <w:rPr>
          <w:i/>
        </w:rPr>
        <w:t xml:space="preserve">Table 1. Site Characteristics</w:t>
      </w:r>
    </w:p>
    <w:tbl>
      <w:tblPr>
        <w:tblStyle w:val="Table"/>
        <w:tblW w:type="pct" w:w="0.0"/>
        <w:tblLook w:firstRow="0"/>
      </w:tblPr>
      <w:tblGrid/>
      <w:tr>
        <w:tc>
          <w:p>
            <w:pPr>
              <w:pStyle w:val="Compact"/>
              <w:jc w:val="left"/>
            </w:pPr>
            <w:r>
              <w:t xml:space="preserve">Name of selected site:</w:t>
            </w:r>
          </w:p>
        </w:tc>
        <w:tc>
          <w:p/>
        </w:tc>
      </w:tr>
      <w:tr>
        <w:tc>
          <w:p>
            <w:pPr>
              <w:pStyle w:val="Compact"/>
              <w:jc w:val="left"/>
            </w:pPr>
            <w:r>
              <w:t xml:space="preserve">Four letter site identifier:</w:t>
            </w:r>
          </w:p>
        </w:tc>
        <w:tc>
          <w:p/>
        </w:tc>
      </w:tr>
      <w:tr>
        <w:tc>
          <w:p>
            <w:pPr>
              <w:pStyle w:val="Compact"/>
              <w:jc w:val="left"/>
            </w:pPr>
            <w:r>
              <w:t xml:space="preserve">Latitude:</w:t>
            </w:r>
          </w:p>
        </w:tc>
        <w:tc>
          <w:p/>
        </w:tc>
      </w:tr>
      <w:tr>
        <w:tc>
          <w:p>
            <w:pPr>
              <w:pStyle w:val="Compact"/>
              <w:jc w:val="left"/>
            </w:pPr>
            <w:r>
              <w:t xml:space="preserve">Longitude:</w:t>
            </w:r>
          </w:p>
        </w:tc>
        <w:tc>
          <w:p/>
        </w:tc>
      </w:tr>
      <w:tr>
        <w:tc>
          <w:p>
            <w:pPr>
              <w:pStyle w:val="Compact"/>
              <w:jc w:val="left"/>
            </w:pPr>
            <w:r>
              <w:t xml:space="preserve">Lake area (km2):</w:t>
            </w:r>
          </w:p>
        </w:tc>
        <w:tc>
          <w:p/>
        </w:tc>
      </w:tr>
    </w:tbl>
    <w:p>
      <w:pPr>
        <w:pStyle w:val="BodyText"/>
      </w:pPr>
      <w:r>
        <w:br/>
      </w:r>
      <w:r>
        <w:rPr>
          <w:i/>
        </w:rPr>
        <w:t xml:space="preserve">Figure 1. Phenocam image downloaded for .</w:t>
      </w:r>
    </w:p>
    <w:p>
      <w:pPr>
        <w:pStyle w:val="Heading2"/>
      </w:pPr>
      <w:bookmarkStart w:id="44" w:name="objective-2-explore-data"/>
      <w:r>
        <w:t xml:space="preserve">Objective 2: Explore data</w:t>
      </w:r>
      <w:r>
        <w:br/>
      </w:r>
      <w:bookmarkEnd w:id="44"/>
    </w:p>
    <w:p>
      <w:r>
        <w:pict>
          <v:rect style="width:0;height:1.5pt" o:hralign="center" o:hrstd="t" o:hr="t"/>
        </w:pict>
      </w:r>
    </w:p>
    <w:p>
      <w:pPr>
        <w:pStyle w:val="FirstParagraph"/>
      </w:pPr>
      <w:r>
        <w:t xml:space="preserve">Explore the data measured at the selected site. This is data that has been downloaded from the NEON Data Portal. The variables shown have been selected for this module but there are a wide range of variables collected at each NEON site.</w:t>
      </w:r>
    </w:p>
    <w:p>
      <w:r>
        <w:pict>
          <v:rect style="width:0;height:1.5pt" o:hralign="center" o:hrstd="t" o:hr="t"/>
        </w:pict>
      </w:r>
    </w:p>
    <w:p>
      <w:pPr>
        <w:pStyle w:val="Compact"/>
        <w:numPr>
          <w:numId w:val="1010"/>
          <w:ilvl w:val="0"/>
        </w:numPr>
      </w:pPr>
      <w:r>
        <w:t xml:space="preserve">Fill out the table below with the description of site variables:</w:t>
      </w:r>
    </w:p>
    <w:p>
      <w:pPr>
        <w:pStyle w:val="FirstParagraph"/>
      </w:pPr>
      <w:r>
        <w:rPr>
          <w:i/>
        </w:rPr>
        <w:t xml:space="preserve">Table 2. Description of site variables: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Mean</w:t>
            </w:r>
          </w:p>
        </w:tc>
        <w:tc>
          <w:tcPr>
            <w:tcBorders>
              <w:bottom w:val="single"/>
            </w:tcBorders>
            <w:vAlign w:val="bottom"/>
          </w:tcPr>
          <w:p>
            <w:pPr>
              <w:pStyle w:val="Compact"/>
              <w:jc w:val="left"/>
            </w:pPr>
            <w:r>
              <w:rPr>
                <w:b/>
              </w:rPr>
              <w:t xml:space="preserve">Minimum</w:t>
            </w:r>
          </w:p>
        </w:tc>
        <w:tc>
          <w:tcPr>
            <w:tcBorders>
              <w:bottom w:val="single"/>
            </w:tcBorders>
            <w:vAlign w:val="bottom"/>
          </w:tcPr>
          <w:p>
            <w:pPr>
              <w:pStyle w:val="Compact"/>
              <w:jc w:val="left"/>
            </w:pPr>
            <w:r>
              <w:rPr>
                <w:b/>
              </w:rPr>
              <w:t xml:space="preserve">Maximum</w:t>
            </w:r>
          </w:p>
        </w:tc>
      </w:tr>
      <w:tr>
        <w:tc>
          <w:p>
            <w:pPr>
              <w:pStyle w:val="Compact"/>
              <w:jc w:val="left"/>
            </w:pPr>
            <w:r>
              <w:t xml:space="preserve">Air temperature</w:t>
            </w:r>
          </w:p>
        </w:tc>
        <w:tc>
          <w:p/>
        </w:tc>
        <w:tc>
          <w:p/>
        </w:tc>
        <w:tc>
          <w:p/>
        </w:tc>
      </w:tr>
      <w:tr>
        <w:tc>
          <w:p>
            <w:pPr>
              <w:pStyle w:val="Compact"/>
              <w:jc w:val="left"/>
            </w:pPr>
            <w:r>
              <w:t xml:space="preserve">Water temperature profile</w:t>
            </w:r>
          </w:p>
        </w:tc>
        <w:tc>
          <w:p/>
        </w:tc>
        <w:tc>
          <w:p/>
        </w:tc>
        <w:tc>
          <w:p/>
        </w:tc>
      </w:tr>
      <w:tr>
        <w:tc>
          <w:p>
            <w:pPr>
              <w:pStyle w:val="Compact"/>
              <w:jc w:val="left"/>
            </w:pPr>
            <w:r>
              <w:t xml:space="preserve">Nitrate sensor</w:t>
            </w:r>
          </w:p>
        </w:tc>
        <w:tc>
          <w:p/>
        </w:tc>
        <w:tc>
          <w:p/>
        </w:tc>
        <w:tc>
          <w:p/>
        </w:tc>
      </w:tr>
      <w:tr>
        <w:tc>
          <w:p>
            <w:pPr>
              <w:pStyle w:val="Compact"/>
              <w:jc w:val="left"/>
            </w:pPr>
            <w:r>
              <w:t xml:space="preserve">Underwater PAR</w:t>
            </w:r>
          </w:p>
        </w:tc>
        <w:tc>
          <w:p/>
        </w:tc>
        <w:tc>
          <w:p/>
        </w:tc>
        <w:tc>
          <w:p/>
        </w:tc>
      </w:tr>
      <w:tr>
        <w:tc>
          <w:p>
            <w:pPr>
              <w:pStyle w:val="Compact"/>
              <w:jc w:val="left"/>
            </w:pPr>
            <w:r>
              <w:t xml:space="preserve">Chlorophyll-a</w:t>
            </w:r>
          </w:p>
        </w:tc>
        <w:tc>
          <w:p/>
        </w:tc>
        <w:tc>
          <w:p/>
        </w:tc>
        <w:tc>
          <w:p/>
        </w:tc>
      </w:tr>
    </w:tbl>
    <w:p>
      <w:pPr>
        <w:pStyle w:val="BodyText"/>
      </w:pPr>
      <w:r>
        <w:br/>
      </w:r>
    </w:p>
    <w:p>
      <w:pPr>
        <w:pStyle w:val="Heading2"/>
      </w:pPr>
      <w:bookmarkStart w:id="45" w:name="Xbaed3125cfe00016a8946e797aa75e673eb056d"/>
      <w:r>
        <w:t xml:space="preserve">Objective 3: Explore variable relationships</w:t>
      </w:r>
      <w:r>
        <w:br/>
      </w:r>
      <w:bookmarkEnd w:id="45"/>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pStyle w:val="Compact"/>
        <w:numPr>
          <w:numId w:val="1011"/>
          <w:ilvl w:val="0"/>
        </w:numPr>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
        </w:rPr>
        <w:t xml:space="preserve">Table 3. Description of effect of each variable on chlorophyll-a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Relationship</w:t>
            </w:r>
          </w:p>
        </w:tc>
      </w:tr>
      <w:tr>
        <w:tc>
          <w:p>
            <w:pPr>
              <w:pStyle w:val="Compact"/>
              <w:jc w:val="left"/>
            </w:pPr>
            <w:r>
              <w:t xml:space="preserve">Air temperature</w:t>
            </w:r>
          </w:p>
        </w:tc>
        <w:tc>
          <w:p/>
        </w:tc>
      </w:tr>
      <w:tr>
        <w:tc>
          <w:p>
            <w:pPr>
              <w:pStyle w:val="Compact"/>
              <w:jc w:val="left"/>
            </w:pPr>
            <w:r>
              <w:t xml:space="preserve">Water temperature profile</w:t>
            </w:r>
          </w:p>
        </w:tc>
        <w:tc>
          <w:p/>
        </w:tc>
      </w:tr>
      <w:tr>
        <w:tc>
          <w:p>
            <w:pPr>
              <w:pStyle w:val="Compact"/>
              <w:jc w:val="left"/>
            </w:pPr>
            <w:r>
              <w:t xml:space="preserve">Nitrate sensor</w:t>
            </w:r>
          </w:p>
        </w:tc>
        <w:tc>
          <w:p/>
        </w:tc>
      </w:tr>
      <w:tr>
        <w:tc>
          <w:p>
            <w:pPr>
              <w:pStyle w:val="Compact"/>
              <w:jc w:val="left"/>
            </w:pPr>
            <w:r>
              <w:t xml:space="preserve">Underwater PAR</w:t>
            </w:r>
          </w:p>
        </w:tc>
        <w:tc>
          <w:p/>
        </w:tc>
      </w:tr>
    </w:tbl>
    <w:p>
      <w:pPr>
        <w:pStyle w:val="BodyText"/>
      </w:pPr>
      <w:r>
        <w:br/>
      </w:r>
      <w:r>
        <w:t xml:space="preserve">8. Were there any other relationships you found at your site? If so, please describe below.</w:t>
      </w:r>
      <w:r>
        <w:br/>
      </w:r>
      <w:r>
        <w:br/>
      </w:r>
      <w:r>
        <w:rPr>
          <w:b/>
        </w:rPr>
        <w:t xml:space="preserve">Answer:</w:t>
      </w:r>
      <w:r>
        <w:br/>
      </w:r>
      <w:r>
        <w:br/>
      </w:r>
    </w:p>
    <w:p>
      <w:pPr>
        <w:pStyle w:val="Heading2"/>
      </w:pPr>
      <w:bookmarkStart w:id="46" w:name="objective-4-understand-model"/>
      <w:r>
        <w:t xml:space="preserve">Objective 4: Understand model</w:t>
      </w:r>
      <w:r>
        <w:br/>
      </w:r>
      <w:bookmarkEnd w:id="46"/>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pStyle w:val="Compact"/>
        <w:numPr>
          <w:numId w:val="1012"/>
          <w:ilvl w:val="0"/>
        </w:numPr>
      </w:pPr>
      <w:r>
        <w:t xml:space="preserve">What is the relationship between each of these driving variables and productivity? For example, if the driving variable increases, will it cause productivity to increase (positive), decrease (negative), or have no effect (stay the same).</w:t>
      </w:r>
      <w:r>
        <w:br/>
      </w:r>
      <w:r>
        <w:br/>
      </w:r>
    </w:p>
    <w:p>
      <w:pPr>
        <w:pStyle w:val="Compact"/>
        <w:numPr>
          <w:numId w:val="1013"/>
          <w:ilvl w:val="1"/>
        </w:numPr>
      </w:pPr>
      <w:r>
        <w:t xml:space="preserve">Surface water temperature:</w:t>
      </w:r>
      <w:r>
        <w:br/>
      </w:r>
      <w:r>
        <w:br/>
      </w:r>
    </w:p>
    <w:p>
      <w:pPr>
        <w:pStyle w:val="Compact"/>
        <w:numPr>
          <w:numId w:val="1013"/>
          <w:ilvl w:val="1"/>
        </w:numPr>
      </w:pPr>
      <w:r>
        <w:t xml:space="preserve">Incoming light:</w:t>
      </w:r>
      <w:r>
        <w:br/>
      </w:r>
      <w:r>
        <w:br/>
      </w:r>
    </w:p>
    <w:p>
      <w:pPr>
        <w:pStyle w:val="Compact"/>
        <w:numPr>
          <w:numId w:val="1013"/>
          <w:ilvl w:val="1"/>
        </w:numPr>
      </w:pPr>
      <w:r>
        <w:t xml:space="preserve">Available nutrients:</w:t>
      </w:r>
      <w:r>
        <w:br/>
      </w:r>
      <w:r>
        <w:br/>
      </w:r>
    </w:p>
    <w:p>
      <w:pPr>
        <w:pStyle w:val="Compact"/>
        <w:numPr>
          <w:numId w:val="1012"/>
          <w:ilvl w:val="0"/>
        </w:numPr>
      </w:pPr>
      <w:r>
        <w:t xml:space="preserve">State variables are those that give a snapshot of the system’s properties at any single point in time. The phytoplankton biomass and nutrient concentration of an ecological model are examples of this. You can measure them, and you don’t need any information about precisely how the system arrived in its current state. A parameter is a variable describing the rate of change in those states. Classify the following as either a state variable or a parameter by dragging it into the corresponding bin.</w:t>
      </w:r>
      <w:r>
        <w:br/>
      </w:r>
    </w:p>
    <w:p>
      <w:pPr>
        <w:pStyle w:val="TableCaption"/>
      </w:pPr>
      <w:r>
        <w:t xml:space="preserve">Table 4. Sorted parameters and state variabes.</w:t>
      </w:r>
    </w:p>
    <w:tbl>
      <w:tblPr>
        <w:tblStyle w:val="Table"/>
        <w:tblW w:type="pct" w:w="0.0"/>
        <w:tblLook w:firstRow="1"/>
        <w:tblCaption w:val="Table 4. Sorted parameters and state variabes."/>
      </w:tblPr>
      <w:tblGrid/>
      <w:tr>
        <w:trPr>
          <w:cnfStyle w:firstRow="1"/>
        </w:trPr>
        <w:tc>
          <w:tcPr>
            <w:tcBorders>
              <w:bottom w:val="single"/>
            </w:tcBorders>
            <w:vAlign w:val="bottom"/>
          </w:tcPr>
          <w:p>
            <w:pPr>
              <w:pStyle w:val="Compact"/>
              <w:jc w:val="left"/>
            </w:pPr>
            <w:r>
              <w:t xml:space="preserve">State.variables</w:t>
            </w:r>
          </w:p>
        </w:tc>
        <w:tc>
          <w:tcPr>
            <w:tcBorders>
              <w:bottom w:val="single"/>
            </w:tcBorders>
            <w:vAlign w:val="bottom"/>
          </w:tcPr>
          <w:p>
            <w:pPr>
              <w:pStyle w:val="Compact"/>
              <w:jc w:val="left"/>
            </w:pPr>
            <w:r>
              <w:t xml:space="preserve">Parameters</w:t>
            </w:r>
          </w:p>
        </w:tc>
      </w:tr>
      <w:tr>
        <w:tc>
          <w:p/>
        </w:tc>
        <w:tc>
          <w:p/>
        </w:tc>
      </w:tr>
    </w:tbl>
    <w:p>
      <w:pPr>
        <w:pStyle w:val="BodyText"/>
      </w:pPr>
      <w:r>
        <w:br/>
      </w:r>
    </w:p>
    <w:p>
      <w:pPr>
        <w:pStyle w:val="Compact"/>
        <w:numPr>
          <w:numId w:val="1014"/>
          <w:ilvl w:val="0"/>
        </w:numPr>
      </w:pPr>
      <w:r>
        <w:t xml:space="preserve">We are using chlorophyll-a as a proxy of aquatic primary productivity. Select how you envision each parameter to affect chlorophyll-a concentrations:</w:t>
      </w:r>
      <w:r>
        <w:br/>
      </w:r>
    </w:p>
    <w:p>
      <w:pPr>
        <w:pStyle w:val="Compact"/>
        <w:numPr>
          <w:numId w:val="1015"/>
          <w:ilvl w:val="1"/>
        </w:numPr>
      </w:pPr>
      <w:r>
        <w:t xml:space="preserve">Nutrient uptake by phytoplankton:</w:t>
      </w:r>
      <w:r>
        <w:br/>
      </w:r>
    </w:p>
    <w:p>
      <w:pPr>
        <w:pStyle w:val="Compact"/>
        <w:numPr>
          <w:numId w:val="1015"/>
          <w:ilvl w:val="1"/>
        </w:numPr>
      </w:pPr>
      <w:r>
        <w:t xml:space="preserve">Phytoplankton mortality:</w:t>
      </w:r>
      <w:r>
        <w:br/>
      </w:r>
      <w:r>
        <w:br/>
      </w:r>
    </w:p>
    <w:p>
      <w:pPr>
        <w:pStyle w:val="Heading2"/>
      </w:pPr>
      <w:bookmarkStart w:id="47" w:name="objective-5-build-model"/>
      <w:r>
        <w:t xml:space="preserve">Objective 5: Build model</w:t>
      </w:r>
      <w:r>
        <w:br/>
      </w:r>
      <w:bookmarkEnd w:id="47"/>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pStyle w:val="TableCaption"/>
      </w:pPr>
      <w:r>
        <w:t xml:space="preserve">Table 5. Parameters used in Q12-15</w:t>
      </w:r>
    </w:p>
    <w:tbl>
      <w:tblPr>
        <w:tblStyle w:val="Table"/>
        <w:tblW w:type="pct" w:w="0.0"/>
        <w:tblLook w:firstRow="1"/>
        <w:tblCaption w:val="Table 5. Parameters used in Q12-15"/>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SWT</w:t>
            </w:r>
          </w:p>
        </w:tc>
        <w:tc>
          <w:tcPr>
            <w:tcBorders>
              <w:bottom w:val="single"/>
            </w:tcBorders>
            <w:vAlign w:val="bottom"/>
          </w:tcPr>
          <w:p>
            <w:pPr>
              <w:pStyle w:val="Compact"/>
              <w:jc w:val="left"/>
            </w:pPr>
            <w:r>
              <w:t xml:space="preserve">uPAR</w:t>
            </w: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Zoops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Grazing</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Q12</w:t>
            </w:r>
          </w:p>
        </w:tc>
        <w:tc>
          <w:p/>
        </w:tc>
        <w:tc>
          <w:p/>
        </w:tc>
        <w:tc>
          <w:p/>
        </w:tc>
        <w:tc>
          <w:p/>
        </w:tc>
        <w:tc>
          <w:p/>
        </w:tc>
        <w:tc>
          <w:p/>
        </w:tc>
        <w:tc>
          <w:p/>
        </w:tc>
        <w:tc>
          <w:p/>
        </w:tc>
      </w:tr>
      <w:tr>
        <w:tc>
          <w:p>
            <w:pPr>
              <w:pStyle w:val="Compact"/>
              <w:jc w:val="left"/>
            </w:pPr>
            <w:r>
              <w:t xml:space="preserve">Q13a</w:t>
            </w:r>
          </w:p>
        </w:tc>
        <w:tc>
          <w:p/>
        </w:tc>
        <w:tc>
          <w:p/>
        </w:tc>
        <w:tc>
          <w:p/>
        </w:tc>
        <w:tc>
          <w:p/>
        </w:tc>
        <w:tc>
          <w:p/>
        </w:tc>
        <w:tc>
          <w:p/>
        </w:tc>
        <w:tc>
          <w:p/>
        </w:tc>
        <w:tc>
          <w:p/>
        </w:tc>
      </w:tr>
      <w:tr>
        <w:tc>
          <w:p>
            <w:pPr>
              <w:pStyle w:val="Compact"/>
              <w:jc w:val="left"/>
            </w:pPr>
            <w:r>
              <w:t xml:space="preserve">Q13b</w:t>
            </w:r>
          </w:p>
        </w:tc>
        <w:tc>
          <w:p/>
        </w:tc>
        <w:tc>
          <w:p/>
        </w:tc>
        <w:tc>
          <w:p/>
        </w:tc>
        <w:tc>
          <w:p/>
        </w:tc>
        <w:tc>
          <w:p/>
        </w:tc>
        <w:tc>
          <w:p/>
        </w:tc>
        <w:tc>
          <w:p/>
        </w:tc>
        <w:tc>
          <w:p/>
        </w:tc>
      </w:tr>
      <w:tr>
        <w:tc>
          <w:p>
            <w:pPr>
              <w:pStyle w:val="Compact"/>
              <w:jc w:val="left"/>
            </w:pPr>
            <w:r>
              <w:t xml:space="preserve">Q14</w:t>
            </w:r>
          </w:p>
        </w:tc>
        <w:tc>
          <w:p/>
        </w:tc>
        <w:tc>
          <w:p/>
        </w:tc>
        <w:tc>
          <w:p/>
        </w:tc>
        <w:tc>
          <w:p/>
        </w:tc>
        <w:tc>
          <w:p/>
        </w:tc>
        <w:tc>
          <w:p/>
        </w:tc>
        <w:tc>
          <w:p/>
        </w:tc>
        <w:tc>
          <w:p/>
        </w:tc>
      </w:tr>
      <w:tr>
        <w:tc>
          <w:p>
            <w:pPr>
              <w:pStyle w:val="Compact"/>
              <w:jc w:val="left"/>
            </w:pPr>
            <w:r>
              <w:t xml:space="preserve">Q15</w:t>
            </w:r>
          </w:p>
        </w:tc>
        <w:tc>
          <w:p/>
        </w:tc>
        <w:tc>
          <w:p/>
        </w:tc>
        <w:tc>
          <w:p/>
        </w:tc>
        <w:tc>
          <w:p/>
        </w:tc>
        <w:tc>
          <w:p/>
        </w:tc>
        <w:tc>
          <w:p/>
        </w:tc>
        <w:tc>
          <w:p/>
        </w:tc>
        <w:tc>
          <w:p/>
        </w:tc>
      </w:tr>
    </w:tbl>
    <w:p>
      <w:pPr>
        <w:pStyle w:val="BodyText"/>
      </w:pPr>
      <w:r>
        <w:br/>
      </w:r>
    </w:p>
    <w:p>
      <w:pPr>
        <w:numPr>
          <w:numId w:val="1016"/>
          <w:ilvl w:val="0"/>
        </w:numPr>
      </w:pPr>
      <w:r>
        <w:t xml:space="preserve">Without using surface water temperature or underwater light (uPAR) as inputs into your model, adjust the initial conditions and parameters of your model to best replicate the observations. Make sure you select the</w:t>
      </w:r>
      <w:r>
        <w:t xml:space="preserve"> </w:t>
      </w:r>
      <w:r>
        <w:t xml:space="preserve">‘</w:t>
      </w:r>
      <w:r>
        <w:t xml:space="preserve">Q12</w:t>
      </w:r>
      <w:r>
        <w:t xml:space="preserve">’</w:t>
      </w:r>
      <w:r>
        <w:t xml:space="preserve"> </w:t>
      </w:r>
      <w:r>
        <w:t xml:space="preserve">row in the parameter table to save your setup. Describe how the model simulation compares to the observations.</w:t>
      </w:r>
      <w:r>
        <w:br/>
      </w:r>
      <w:r>
        <w:br/>
      </w:r>
      <w:r>
        <w:rPr>
          <w:b/>
        </w:rPr>
        <w:t xml:space="preserve">Answer:</w:t>
      </w:r>
      <w:r>
        <w:br/>
      </w:r>
    </w:p>
    <w:p>
      <w:pPr>
        <w:numPr>
          <w:numId w:val="1016"/>
          <w:ilvl w:val="0"/>
        </w:numPr>
      </w:pPr>
      <w:r>
        <w:t xml:space="preserve">Explore the model’s sensitivity to SWT and uPAR:</w:t>
      </w:r>
      <w:r>
        <w:br/>
      </w:r>
    </w:p>
    <w:p>
      <w:pPr>
        <w:pStyle w:val="Compact"/>
        <w:numPr>
          <w:numId w:val="1017"/>
          <w:ilvl w:val="1"/>
        </w:numPr>
      </w:pPr>
      <w:r>
        <w:t xml:space="preserve">Switch on surface water temperature by checking the box. Adjust initial conditions and parameters to replicate observations. Is the model sensitive to SWT? Did it help improve the model fit? (Select the</w:t>
      </w:r>
      <w:r>
        <w:t xml:space="preserve"> </w:t>
      </w:r>
      <w:r>
        <w:t xml:space="preserve">“</w:t>
      </w:r>
      <w:r>
        <w:t xml:space="preserve">Q13a</w:t>
      </w:r>
      <w:r>
        <w:t xml:space="preserve">”</w:t>
      </w:r>
      <w:r>
        <w:t xml:space="preserve"> </w:t>
      </w:r>
      <w:r>
        <w:t xml:space="preserve">row in the Parameter Table to store your model setup there).</w:t>
      </w:r>
      <w:r>
        <w:br/>
      </w:r>
      <w:r>
        <w:br/>
      </w:r>
      <w:r>
        <w:rPr>
          <w:b/>
        </w:rPr>
        <w:t xml:space="preserve">Answer:</w:t>
      </w:r>
      <w:r>
        <w:br/>
      </w:r>
      <w:r>
        <w:br/>
      </w:r>
    </w:p>
    <w:p>
      <w:pPr>
        <w:pStyle w:val="Compact"/>
        <w:numPr>
          <w:numId w:val="1017"/>
          <w:ilvl w:val="1"/>
        </w:numPr>
      </w:pPr>
      <w:r>
        <w:t xml:space="preserve">Switch on uPAR and switch off surface water temperature. Adjust initial conditions and parameters to replicate observations. Is the model sensitive to uPAR? Did it help improve the model fit? (Select the</w:t>
      </w:r>
      <w:r>
        <w:t xml:space="preserve"> </w:t>
      </w:r>
      <w:r>
        <w:t xml:space="preserve">“</w:t>
      </w:r>
      <w:r>
        <w:t xml:space="preserve">Q13b</w:t>
      </w:r>
      <w:r>
        <w:t xml:space="preserve">”</w:t>
      </w:r>
      <w:r>
        <w:t xml:space="preserve"> </w:t>
      </w:r>
      <w:r>
        <w:t xml:space="preserve">row in the Parameter Table to store your model setup there).</w:t>
      </w:r>
      <w:r>
        <w:br/>
      </w:r>
      <w:r>
        <w:br/>
      </w:r>
      <w:r>
        <w:rPr>
          <w:b/>
        </w:rPr>
        <w:t xml:space="preserve">Answer:</w:t>
      </w:r>
      <w:r>
        <w:br/>
      </w:r>
      <w:r>
        <w:br/>
      </w:r>
    </w:p>
    <w:p>
      <w:pPr>
        <w:numPr>
          <w:numId w:val="1016"/>
          <w:ilvl w:val="0"/>
        </w:numPr>
      </w:pPr>
      <w:r>
        <w:t xml:space="preserve">Develop a scenario (e.g. uPAR is on, low initial conditions of phytoplankton, high nutrients, phytoplankton mortality is high, low uptake, etc.) and hypothesize how you think chlorophyll-a concentrations will respond prior to running the simulation.</w:t>
      </w:r>
      <w:r>
        <w:br/>
      </w:r>
    </w:p>
    <w:p>
      <w:pPr>
        <w:pStyle w:val="Compact"/>
        <w:numPr>
          <w:numId w:val="1018"/>
          <w:ilvl w:val="1"/>
        </w:numPr>
      </w:pPr>
      <w:r>
        <w:t xml:space="preserve">Write your hypothesis of how chlorophyll-a will respond to your scenario here:</w:t>
      </w:r>
      <w:r>
        <w:br/>
      </w:r>
      <w:r>
        <w:rPr>
          <w:b/>
        </w:rPr>
        <w:t xml:space="preserve">Answer:</w:t>
      </w:r>
      <w:r>
        <w:br/>
      </w:r>
      <w:r>
        <w:br/>
      </w:r>
    </w:p>
    <w:p>
      <w:pPr>
        <w:pStyle w:val="Compact"/>
        <w:numPr>
          <w:numId w:val="1018"/>
          <w:ilvl w:val="1"/>
        </w:numPr>
      </w:pPr>
      <w:r>
        <w:t xml:space="preserve">Run your model scenario. Select the</w:t>
      </w:r>
      <w:r>
        <w:t xml:space="preserve"> </w:t>
      </w:r>
      <w:r>
        <w:t xml:space="preserve">“</w:t>
      </w:r>
      <w:r>
        <w:t xml:space="preserve">Q14</w:t>
      </w:r>
      <w:r>
        <w:t xml:space="preserve">”</w:t>
      </w:r>
      <w:r>
        <w:t xml:space="preserve"> </w:t>
      </w:r>
      <w:r>
        <w:t xml:space="preserve">row in the Parameter Table to store your model setup there. Was your hypothesis supported or refuted? Describe what you observed:</w:t>
      </w:r>
      <w:r>
        <w:br/>
      </w:r>
      <w:r>
        <w:br/>
      </w:r>
      <w:r>
        <w:rPr>
          <w:b/>
        </w:rPr>
        <w:t xml:space="preserve">Answer:</w:t>
      </w:r>
      <w:r>
        <w:br/>
      </w:r>
      <w:r>
        <w:br/>
      </w:r>
    </w:p>
    <w:p>
      <w:pPr>
        <w:numPr>
          <w:numId w:val="1016"/>
          <w:ilvl w:val="0"/>
        </w:numPr>
      </w:pPr>
      <w:r>
        <w:t xml:space="preserve">Add the observations to the plot. Calibrate your model by selecting sensitive variables and adjusting the parameters until they best fit the observed data. Save the plot and the parameters (Select the</w:t>
      </w:r>
      <w:r>
        <w:t xml:space="preserve"> </w:t>
      </w:r>
      <w:r>
        <w:t xml:space="preserve">“</w:t>
      </w:r>
      <w:r>
        <w:t xml:space="preserve">Q15</w:t>
      </w:r>
      <w:r>
        <w:t xml:space="preserve">”</w:t>
      </w:r>
      <w:r>
        <w:t xml:space="preserve"> </w:t>
      </w:r>
      <w:r>
        <w:t xml:space="preserve">row in the Parameter Table to store your model setup there), these are what will be used for the forecast.</w:t>
      </w:r>
      <w:r>
        <w:br/>
      </w:r>
    </w:p>
    <w:p>
      <w:pPr>
        <w:pStyle w:val="FirstParagraph"/>
      </w:pPr>
      <w:r>
        <w:br/>
      </w:r>
    </w:p>
    <w:p>
      <w:pPr>
        <w:pStyle w:val="Heading1"/>
      </w:pPr>
      <w:bookmarkStart w:id="48" w:name="activity-b-forecast"/>
      <w:r>
        <w:t xml:space="preserve">Activity B: Forecast!</w:t>
      </w:r>
      <w:bookmarkEnd w:id="48"/>
    </w:p>
    <w:p>
      <w:pPr>
        <w:pStyle w:val="Heading2"/>
      </w:pPr>
      <w:bookmarkStart w:id="49" w:name="objective-6-examine-uncertainty"/>
      <w:r>
        <w:t xml:space="preserve">Objective 6: Examine uncertainty</w:t>
      </w:r>
      <w:r>
        <w:br/>
      </w:r>
      <w:bookmarkEnd w:id="49"/>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pStyle w:val="Compact"/>
        <w:numPr>
          <w:numId w:val="1019"/>
          <w:ilvl w:val="0"/>
        </w:numPr>
      </w:pPr>
      <w:r>
        <w:t xml:space="preserve">What is forecast uncertainty? How is forecast uncertainty quantified?</w:t>
      </w:r>
      <w:r>
        <w:br/>
      </w:r>
      <w:r>
        <w:br/>
      </w:r>
      <w:r>
        <w:rPr>
          <w:b/>
        </w:rPr>
        <w:t xml:space="preserve">Answer:</w:t>
      </w:r>
      <w:r>
        <w:br/>
      </w:r>
    </w:p>
    <w:p>
      <w:pPr>
        <w:pStyle w:val="Compact"/>
        <w:numPr>
          <w:numId w:val="1020"/>
          <w:ilvl w:val="0"/>
        </w:numPr>
      </w:pPr>
      <w:r>
        <w:t xml:space="preserve">Inspect the weather forecast data for the site you have chosen:</w:t>
      </w:r>
      <w:r>
        <w:br/>
      </w:r>
    </w:p>
    <w:p>
      <w:pPr>
        <w:pStyle w:val="Compact"/>
        <w:numPr>
          <w:numId w:val="1021"/>
          <w:ilvl w:val="1"/>
        </w:numPr>
      </w:pPr>
      <w:r>
        <w:t xml:space="preserve">How does increasing the number of ensemble members in the weather forecast affect the size of the uncertainty in future weather?</w:t>
      </w:r>
      <w:r>
        <w:br/>
      </w:r>
      <w:r>
        <w:br/>
      </w:r>
      <w:r>
        <w:rPr>
          <w:b/>
        </w:rPr>
        <w:t xml:space="preserve">Answer:</w:t>
      </w:r>
      <w:r>
        <w:br/>
      </w:r>
      <w:r>
        <w:br/>
      </w:r>
    </w:p>
    <w:p>
      <w:pPr>
        <w:pStyle w:val="Compact"/>
        <w:numPr>
          <w:numId w:val="1021"/>
          <w:ilvl w:val="1"/>
        </w:numPr>
      </w:pPr>
      <w:r>
        <w:t xml:space="preserve">Which type of plot (line or distribution) do you think visualizes the forecast uncertainty best?</w:t>
      </w:r>
      <w:r>
        <w:br/>
      </w:r>
      <w:r>
        <w:br/>
      </w:r>
      <w:r>
        <w:rPr>
          <w:b/>
        </w:rPr>
        <w:t xml:space="preserve">Answer:</w:t>
      </w:r>
      <w:r>
        <w:br/>
      </w:r>
      <w:r>
        <w:br/>
      </w:r>
    </w:p>
    <w:p>
      <w:pPr>
        <w:pStyle w:val="Compact"/>
        <w:numPr>
          <w:numId w:val="1021"/>
          <w:ilvl w:val="1"/>
        </w:numPr>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
        </w:rPr>
        <w:t xml:space="preserve">Answer:</w:t>
      </w:r>
      <w:r>
        <w:br/>
      </w:r>
      <w:r>
        <w:br/>
      </w:r>
    </w:p>
    <w:p>
      <w:pPr>
        <w:pStyle w:val="Heading2"/>
      </w:pPr>
      <w:bookmarkStart w:id="50" w:name="objective-7-prepare-inputs"/>
      <w:r>
        <w:t xml:space="preserve">Objective 7: Prepare inputs</w:t>
      </w:r>
      <w:r>
        <w:br/>
      </w:r>
      <w:bookmarkEnd w:id="50"/>
    </w:p>
    <w:p>
      <w:r>
        <w:pict>
          <v:rect style="width:0;height:1.5pt" o:hralign="center" o:hrstd="t" o:hr="t"/>
        </w:pict>
      </w:r>
    </w:p>
    <w:p>
      <w:pPr>
        <w:pStyle w:val="FirstParagraph"/>
      </w:pPr>
      <w:r>
        <w:t xml:space="preserve">Using the observed data from the site, you will build a linear model to convert air temperature to surface water temperature and shortwave radiation (SWR) to underwater photosynthetic active radiation (uPAR). This will allow you to then use the weather forecast data to generate a forecast with your ecological model.</w:t>
      </w:r>
    </w:p>
    <w:p>
      <w:r>
        <w:pict>
          <v:rect style="width:0;height:1.5pt" o:hralign="center" o:hrstd="t" o:hr="t"/>
        </w:pict>
      </w:r>
    </w:p>
    <w:p>
      <w:pPr>
        <w:pStyle w:val="FirstParagraph"/>
      </w:pPr>
      <w:r>
        <w:rPr>
          <w:b/>
        </w:rPr>
        <w:t xml:space="preserve">Linear Regression</w:t>
      </w:r>
      <w:r>
        <w:br/>
      </w:r>
      <w:r>
        <w:t xml:space="preserve">Linear regression models the relationship between two variables by fitting a linear equation to observed data. One variable (x) is a predictor variable, and the other is a response variable (y). For example, we will model surface water temperature (the response variable) using air temperature as a predictor variable.</w:t>
      </w:r>
      <w:r>
        <w:br/>
      </w:r>
      <w:r>
        <w:t xml:space="preserve">The equation form for a linear regression is:</w:t>
      </w:r>
      <w:r>
        <w:br/>
      </w:r>
    </w:p>
    <w:p>
      <w:pPr>
        <w:pStyle w:val="BodyText"/>
      </w:pPr>
      <m:oMathPara>
        <m:oMathParaPr>
          <m:jc m:val="center"/>
        </m:oMathParaPr>
        <m:oMath>
          <m:r>
            <m:t>y</m:t>
          </m:r>
          <m:r>
            <m:t>=</m:t>
          </m:r>
          <m:r>
            <m:t>m</m:t>
          </m:r>
          <m:r>
            <m:t>x</m:t>
          </m:r>
          <m:r>
            <m:t>+</m:t>
          </m:r>
          <m:r>
            <m:t>b</m:t>
          </m:r>
        </m:oMath>
      </m:oMathPara>
    </w:p>
    <w:p>
      <w:pPr>
        <w:pStyle w:val="FirstParagraph"/>
      </w:pPr>
      <w:r>
        <w:br/>
      </w:r>
    </w:p>
    <w:p>
      <w:pPr>
        <w:pStyle w:val="BodyText"/>
      </w:pPr>
      <w:r>
        <w:t xml:space="preserve">Linear regression equation for surface water temperature and air temperature:</w:t>
      </w:r>
    </w:p>
    <w:p>
      <w:pPr>
        <w:pStyle w:val="BodyText"/>
      </w:pPr>
      <w:r>
        <w:rPr>
          <w:i/>
        </w:rPr>
        <w:t xml:space="preserve">Please enter the values for</w:t>
      </w:r>
      <w:r>
        <w:rPr>
          <w:i/>
        </w:rPr>
        <w:t xml:space="preserve"> </w:t>
      </w:r>
      <w:r>
        <w:rPr>
          <w:i/>
        </w:rPr>
        <w:t xml:space="preserve">“</w:t>
      </w:r>
      <w:r>
        <w:rPr>
          <w:i/>
        </w:rPr>
        <w:t xml:space="preserve">m</w:t>
      </w:r>
      <w:r>
        <w:rPr>
          <w:i/>
        </w:rPr>
        <w:t xml:space="preserve">”</w:t>
      </w:r>
      <w:r>
        <w:rPr>
          <w:i/>
        </w:rPr>
        <w:t xml:space="preserve"> </w:t>
      </w:r>
      <w:r>
        <w:rPr>
          <w:i/>
        </w:rPr>
        <w:t xml:space="preserve">and</w:t>
      </w:r>
      <w:r>
        <w:rPr>
          <w:i/>
        </w:rPr>
        <w:t xml:space="preserve"> </w:t>
      </w:r>
      <w:r>
        <w:rPr>
          <w:i/>
        </w:rPr>
        <w:t xml:space="preserve">“</w:t>
      </w:r>
      <w:r>
        <w:rPr>
          <w:i/>
        </w:rPr>
        <w:t xml:space="preserve">b</w:t>
      </w:r>
      <w:r>
        <w:rPr>
          <w:i/>
        </w:rPr>
        <w:t xml:space="preserve">”</w:t>
      </w:r>
      <w:r>
        <w:rPr>
          <w:i/>
        </w:rPr>
        <w:t xml:space="preserve"> </w:t>
      </w:r>
      <w:r>
        <w:rPr>
          <w:i/>
        </w:rPr>
        <w:t xml:space="preserve">below:</w:t>
      </w:r>
    </w:p>
    <w:p>
      <w:pPr>
        <w:pStyle w:val="BodyText"/>
      </w:pPr>
      <m:oMathPara>
        <m:oMathParaPr>
          <m:jc m:val="center"/>
        </m:oMathParaPr>
        <m:oMath>
          <m:r>
            <m:t>w</m:t>
          </m:r>
          <m:r>
            <m:t>t</m:t>
          </m:r>
          <m:r>
            <m:t>e</m:t>
          </m:r>
          <m:r>
            <m:t>m</m:t>
          </m:r>
          <m:r>
            <m:t>p</m:t>
          </m:r>
          <m:r>
            <m:t>=</m:t>
          </m:r>
          <m:r>
            <m:t>m</m:t>
          </m:r>
          <m:r>
            <m:t>*</m:t>
          </m:r>
          <m:r>
            <m:t>a</m:t>
          </m:r>
          <m:r>
            <m:t>i</m:t>
          </m:r>
          <m:r>
            <m:t>r</m:t>
          </m:r>
          <m:r>
            <m:t>t</m:t>
          </m:r>
          <m:r>
            <m:t>e</m:t>
          </m:r>
          <m:r>
            <m:t>m</m:t>
          </m:r>
          <m:r>
            <m:t>p</m:t>
          </m:r>
          <m:r>
            <m:t>+</m:t>
          </m:r>
          <m:r>
            <m:t>b</m:t>
          </m:r>
        </m:oMath>
      </m:oMathPara>
    </w:p>
    <w:p>
      <w:pPr>
        <w:pStyle w:val="FirstParagraph"/>
      </w:pPr>
      <w:r>
        <w:br/>
      </w:r>
    </w:p>
    <w:p>
      <w:pPr>
        <w:pStyle w:val="BodyText"/>
      </w:pPr>
      <w:r>
        <w:t xml:space="preserve">Linear regression equation for underwater PAR (uPAR) and shortwave radiation (SWR):</w:t>
      </w:r>
    </w:p>
    <w:p>
      <w:pPr>
        <w:pStyle w:val="BodyText"/>
      </w:pPr>
      <w:r>
        <w:rPr>
          <w:i/>
        </w:rPr>
        <w:t xml:space="preserve">Please enter the values for</w:t>
      </w:r>
      <w:r>
        <w:rPr>
          <w:i/>
        </w:rPr>
        <w:t xml:space="preserve"> </w:t>
      </w:r>
      <w:r>
        <w:rPr>
          <w:i/>
        </w:rPr>
        <w:t xml:space="preserve">“</w:t>
      </w:r>
      <w:r>
        <w:rPr>
          <w:i/>
        </w:rPr>
        <w:t xml:space="preserve">m</w:t>
      </w:r>
      <w:r>
        <w:rPr>
          <w:i/>
        </w:rPr>
        <w:t xml:space="preserve">”</w:t>
      </w:r>
      <w:r>
        <w:rPr>
          <w:i/>
        </w:rPr>
        <w:t xml:space="preserve"> </w:t>
      </w:r>
      <w:r>
        <w:rPr>
          <w:i/>
        </w:rPr>
        <w:t xml:space="preserve">and</w:t>
      </w:r>
      <w:r>
        <w:rPr>
          <w:i/>
        </w:rPr>
        <w:t xml:space="preserve"> </w:t>
      </w:r>
      <w:r>
        <w:rPr>
          <w:i/>
        </w:rPr>
        <w:t xml:space="preserve">“</w:t>
      </w:r>
      <w:r>
        <w:rPr>
          <w:i/>
        </w:rPr>
        <w:t xml:space="preserve">b</w:t>
      </w:r>
      <w:r>
        <w:rPr>
          <w:i/>
        </w:rPr>
        <w:t xml:space="preserve">”</w:t>
      </w:r>
      <w:r>
        <w:rPr>
          <w:i/>
        </w:rPr>
        <w:t xml:space="preserve"> </w:t>
      </w:r>
      <w:r>
        <w:rPr>
          <w:i/>
        </w:rPr>
        <w:t xml:space="preserve">below:</w:t>
      </w:r>
    </w:p>
    <w:p>
      <w:pPr>
        <w:pStyle w:val="BodyText"/>
      </w:pPr>
      <m:oMathPara>
        <m:oMathParaPr>
          <m:jc m:val="center"/>
        </m:oMathParaPr>
        <m:oMath>
          <m:r>
            <m:t>u</m:t>
          </m:r>
          <m:r>
            <m:t>P</m:t>
          </m:r>
          <m:r>
            <m:t>A</m:t>
          </m:r>
          <m:r>
            <m:t>R</m:t>
          </m:r>
          <m:r>
            <m:t>=</m:t>
          </m:r>
          <m:r>
            <m:t>m</m:t>
          </m:r>
          <m:r>
            <m:t>*</m:t>
          </m:r>
          <m:r>
            <m:t>S</m:t>
          </m:r>
          <m:r>
            <m:t>W</m:t>
          </m:r>
          <m:r>
            <m:t>R</m:t>
          </m:r>
          <m:r>
            <m:t>+</m:t>
          </m:r>
          <m:r>
            <m:t>b</m:t>
          </m:r>
        </m:oMath>
      </m:oMathPara>
    </w:p>
    <w:p>
      <w:pPr>
        <w:pStyle w:val="FirstParagraph"/>
      </w:pPr>
      <w:r>
        <w:br/>
      </w:r>
    </w:p>
    <w:p>
      <w:pPr>
        <w:pStyle w:val="Heading2"/>
      </w:pPr>
      <w:bookmarkStart w:id="51" w:name="objective-8-forecast"/>
      <w:r>
        <w:t xml:space="preserve">Objective 8: Forecast</w:t>
      </w:r>
      <w:r>
        <w:br/>
      </w:r>
      <w:bookmarkEnd w:id="51"/>
    </w:p>
    <w:p>
      <w:r>
        <w:pict>
          <v:rect style="width:0;height:1.5pt" o:hralign="center" o:hrstd="t" o:hr="t"/>
        </w:pict>
      </w:r>
    </w:p>
    <w:p>
      <w:pPr>
        <w:pStyle w:val="FirstParagraph"/>
      </w:pPr>
      <w:r>
        <w:t xml:space="preserve">Use the weather forecast data which has been converted into driving variables (surface water temperature and underwater PAR) to drive the ecological models built in Objective 5 to forecast primary productivity.</w:t>
      </w:r>
    </w:p>
    <w:p>
      <w:r>
        <w:pict>
          <v:rect style="width:0;height:1.5pt" o:hralign="center" o:hrstd="t" o:hr="t"/>
        </w:pict>
      </w:r>
    </w:p>
    <w:p>
      <w:pPr>
        <w:numPr>
          <w:numId w:val="1022"/>
          <w:ilvl w:val="0"/>
        </w:numPr>
      </w:pPr>
      <w:r>
        <w:t xml:space="preserve">How does driver uncertainty affect the forecast, specifically, does an increase in the number of members increase or decrease the range of uncertainty in the forecasts? How does that change over time?</w:t>
      </w:r>
      <w:r>
        <w:br/>
      </w:r>
      <w:r>
        <w:br/>
      </w:r>
      <w:r>
        <w:rPr>
          <w:b/>
        </w:rPr>
        <w:t xml:space="preserve">Answer:</w:t>
      </w:r>
      <w:r>
        <w:br/>
      </w:r>
    </w:p>
    <w:p>
      <w:pPr>
        <w:numPr>
          <w:numId w:val="1022"/>
          <w:ilvl w:val="0"/>
        </w:numPr>
      </w:pPr>
      <w:r>
        <w:t xml:space="preserve">What do you think are the main sources of uncertainty in your ecological forecast?</w:t>
      </w:r>
      <w:r>
        <w:br/>
      </w:r>
      <w:r>
        <w:br/>
      </w:r>
      <w:r>
        <w:rPr>
          <w:b/>
        </w:rPr>
        <w:t xml:space="preserve">Answer:</w:t>
      </w:r>
      <w:r>
        <w:br/>
      </w:r>
      <w:r>
        <w:br/>
      </w:r>
    </w:p>
    <w:p>
      <w:pPr>
        <w:pStyle w:val="Heading2"/>
      </w:pPr>
      <w:bookmarkStart w:id="52" w:name="objective-9-communicate-forecast"/>
      <w:r>
        <w:t xml:space="preserve">Objective 9: Communicate forecast</w:t>
      </w:r>
      <w:r>
        <w:br/>
      </w:r>
      <w:bookmarkEnd w:id="52"/>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pStyle w:val="Compact"/>
        <w:numPr>
          <w:numId w:val="1023"/>
          <w:ilvl w:val="0"/>
        </w:numPr>
      </w:pPr>
      <w:r>
        <w:t xml:space="preserve">How would you describe your forecast of primary productivity at your NEON site so it could be understood by a fellow classmate?</w:t>
      </w:r>
      <w:r>
        <w:br/>
      </w:r>
      <w:r>
        <w:br/>
      </w:r>
      <w:r>
        <w:rPr>
          <w:b/>
        </w:rPr>
        <w:t xml:space="preserve">Answer:</w:t>
      </w:r>
      <w:r>
        <w:br/>
      </w:r>
      <w:r>
        <w:br/>
      </w:r>
    </w:p>
    <w:p>
      <w:pPr>
        <w:pStyle w:val="FirstParagraph"/>
      </w:pPr>
      <w:r>
        <w:br/>
      </w:r>
    </w:p>
    <w:p>
      <w:pPr>
        <w:pStyle w:val="Heading2"/>
      </w:pPr>
      <w:bookmarkStart w:id="53" w:name="objective-10-assess-forecast"/>
      <w:r>
        <w:t xml:space="preserve">Objective 10: Assess forecast</w:t>
      </w:r>
      <w:r>
        <w:br/>
      </w:r>
      <w:bookmarkEnd w:id="53"/>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pStyle w:val="Compact"/>
        <w:numPr>
          <w:numId w:val="1024"/>
          <w:ilvl w:val="0"/>
        </w:numPr>
      </w:pPr>
      <w:r>
        <w:t xml:space="preserve">How well did your forecast do compared to observations? (include R2 value) Why do you think it is important to assess the forecast?</w:t>
      </w:r>
      <w:r>
        <w:br/>
      </w:r>
      <w:r>
        <w:br/>
      </w:r>
      <w:r>
        <w:rPr>
          <w:b/>
        </w:rPr>
        <w:t xml:space="preserve">Answer:</w:t>
      </w:r>
      <w:r>
        <w:br/>
      </w:r>
    </w:p>
    <w:p>
      <w:pPr>
        <w:pStyle w:val="Heading2"/>
      </w:pPr>
      <w:bookmarkStart w:id="54" w:name="objective-11-update-model"/>
      <w:r>
        <w:t xml:space="preserve">Objective 11: Update model</w:t>
      </w:r>
      <w:r>
        <w:br/>
      </w:r>
      <w:bookmarkEnd w:id="54"/>
    </w:p>
    <w:p>
      <w:r>
        <w:pict>
          <v:rect style="width:0;height:1.5pt" o:hralign="center" o:hrstd="t" o:hr="t"/>
        </w:pict>
      </w:r>
    </w:p>
    <w:p>
      <w:pPr>
        <w:pStyle w:val="FirstParagraph"/>
      </w:pPr>
      <w:r>
        <w:t xml:space="preserve">Update our model/hypothesis to improve our forecasts based on the recent observations that have been collected. Ecological forecasters call this recalibration of a model.</w:t>
      </w:r>
    </w:p>
    <w:p>
      <w:r>
        <w:pict>
          <v:rect style="width:0;height:1.5pt" o:hralign="center" o:hrstd="t" o:hr="t"/>
        </w:pict>
      </w:r>
    </w:p>
    <w:p>
      <w:pPr>
        <w:pStyle w:val="Compact"/>
        <w:numPr>
          <w:numId w:val="1025"/>
          <w:ilvl w:val="0"/>
        </w:numPr>
      </w:pPr>
      <w:r>
        <w:t xml:space="preserve">Did your forecast improve when you updated your model parameters? Why do you think it is important to update the model?</w:t>
      </w:r>
      <w:r>
        <w:br/>
      </w:r>
      <w:r>
        <w:br/>
      </w:r>
      <w:r>
        <w:rPr>
          <w:b/>
        </w:rPr>
        <w:t xml:space="preserve">Answer:</w:t>
      </w:r>
      <w:r>
        <w:br/>
      </w:r>
    </w:p>
    <w:p>
      <w:pPr>
        <w:pStyle w:val="Heading2"/>
      </w:pPr>
      <w:bookmarkStart w:id="55" w:name="objective-12-next-forecast"/>
      <w:r>
        <w:t xml:space="preserve">Objective 12: Next forecast</w:t>
      </w:r>
      <w:r>
        <w:br/>
      </w:r>
      <w:bookmarkEnd w:id="55"/>
    </w:p>
    <w:p>
      <w:r>
        <w:pict>
          <v:rect style="width:0;height:1.5pt" o:hralign="center" o:hrstd="t" o:hr="t"/>
        </w:pict>
      </w:r>
    </w:p>
    <w:p>
      <w:pPr>
        <w:pStyle w:val="FirstParagraph"/>
      </w:pPr>
      <w:r>
        <w:t xml:space="preserve">The forecast cycle is an iterative process. Now after communicating and assessing our forecast and updating our model, we will now generate the next forecast. Ecological forecasters call this data assimilation because data are</w:t>
      </w:r>
      <w:r>
        <w:t xml:space="preserve"> </w:t>
      </w:r>
      <w:r>
        <w:t xml:space="preserve">“</w:t>
      </w:r>
      <w:r>
        <w:t xml:space="preserve">assimilated</w:t>
      </w:r>
      <w:r>
        <w:t xml:space="preserve">”</w:t>
      </w:r>
      <w:r>
        <w:t xml:space="preserve"> </w:t>
      </w:r>
      <w:r>
        <w:t xml:space="preserve">to update the initial conditions.</w:t>
      </w:r>
    </w:p>
    <w:p>
      <w:r>
        <w:pict>
          <v:rect style="width:0;height:1.5pt" o:hralign="center" o:hrstd="t" o:hr="t"/>
        </w:pict>
      </w:r>
    </w:p>
    <w:p>
      <w:pPr>
        <w:pStyle w:val="Compact"/>
        <w:numPr>
          <w:numId w:val="1026"/>
          <w:ilvl w:val="0"/>
        </w:numPr>
      </w:pPr>
      <w:r>
        <w:t xml:space="preserve">Describe the new forecast of primary productivity.</w:t>
      </w:r>
      <w:r>
        <w:br/>
      </w:r>
      <w:r>
        <w:br/>
      </w:r>
      <w:r>
        <w:rPr>
          <w:b/>
        </w:rPr>
        <w:t xml:space="preserve">Answer:</w:t>
      </w:r>
      <w:r>
        <w:br/>
      </w:r>
    </w:p>
    <w:p>
      <w:pPr>
        <w:pStyle w:val="FirstParagraph"/>
      </w:pPr>
      <w:r>
        <w:br/>
      </w:r>
    </w:p>
    <w:p>
      <w:pPr>
        <w:pStyle w:val="Compact"/>
        <w:numPr>
          <w:numId w:val="1027"/>
          <w:ilvl w:val="0"/>
        </w:numPr>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
        </w:rPr>
        <w:t xml:space="preserve">Answer:</w:t>
      </w:r>
      <w:r>
        <w:br/>
      </w:r>
    </w:p>
    <w:p>
      <w:pPr>
        <w:pStyle w:val="TableCaption"/>
      </w:pPr>
      <w:r>
        <w:t xml:space="preserve">Table 6. Model settings used in the first forecast, updated forecast and the second forecast.</w:t>
      </w:r>
    </w:p>
    <w:tbl>
      <w:tblPr>
        <w:tblStyle w:val="Table"/>
        <w:tblW w:type="pct" w:w="0.0"/>
        <w:tblLook w:firstRow="1"/>
        <w:tblCaption w:val="Table 6. Model settings used in the first forecast, updated forecast and the second forecast."/>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SWT</w:t>
            </w:r>
          </w:p>
        </w:tc>
        <w:tc>
          <w:tcPr>
            <w:tcBorders>
              <w:bottom w:val="single"/>
            </w:tcBorders>
            <w:vAlign w:val="bottom"/>
          </w:tcPr>
          <w:p>
            <w:pPr>
              <w:pStyle w:val="Compact"/>
              <w:jc w:val="left"/>
            </w:pPr>
            <w:r>
              <w:t xml:space="preserve">uPAR</w:t>
            </w: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Forecast 1</w:t>
            </w:r>
          </w:p>
        </w:tc>
        <w:tc>
          <w:p/>
        </w:tc>
        <w:tc>
          <w:p/>
        </w:tc>
        <w:tc>
          <w:p/>
        </w:tc>
        <w:tc>
          <w:p/>
        </w:tc>
        <w:tc>
          <w:p/>
        </w:tc>
        <w:tc>
          <w:p/>
        </w:tc>
      </w:tr>
      <w:tr>
        <w:tc>
          <w:p>
            <w:pPr>
              <w:pStyle w:val="Compact"/>
              <w:jc w:val="left"/>
            </w:pPr>
            <w:r>
              <w:t xml:space="preserve">Updated Forecast</w:t>
            </w:r>
          </w:p>
        </w:tc>
        <w:tc>
          <w:p/>
        </w:tc>
        <w:tc>
          <w:p/>
        </w:tc>
        <w:tc>
          <w:p/>
        </w:tc>
        <w:tc>
          <w:p/>
        </w:tc>
        <w:tc>
          <w:p/>
        </w:tc>
        <w:tc>
          <w:p/>
        </w:tc>
      </w:tr>
      <w:tr>
        <w:tc>
          <w:p>
            <w:pPr>
              <w:pStyle w:val="Compact"/>
              <w:jc w:val="left"/>
            </w:pPr>
            <w:r>
              <w:t xml:space="preserve">Forecast 2</w:t>
            </w:r>
          </w:p>
        </w:tc>
        <w:tc>
          <w:p/>
        </w:tc>
        <w:tc>
          <w:p/>
        </w:tc>
        <w:tc>
          <w:p/>
        </w:tc>
        <w:tc>
          <w:p/>
        </w:tc>
        <w:tc>
          <w:p/>
        </w:tc>
        <w:tc>
          <w:p/>
        </w:tc>
      </w:tr>
    </w:tbl>
    <w:p>
      <w:pPr>
        <w:pStyle w:val="BodyText"/>
      </w:pPr>
      <w:r>
        <w:br/>
      </w:r>
    </w:p>
    <w:p>
      <w:pPr>
        <w:pStyle w:val="Heading1"/>
      </w:pPr>
      <w:bookmarkStart w:id="56" w:name="activity-c-scale"/>
      <w:r>
        <w:t xml:space="preserve">Activity C: Scale</w:t>
      </w:r>
      <w:bookmarkEnd w:id="56"/>
    </w:p>
    <w:p>
      <w:pPr>
        <w:pStyle w:val="Heading2"/>
      </w:pPr>
      <w:bookmarkStart w:id="57" w:name="Xd4b80e0cd78c0844ea3bb2a7e4554d8a19a0f22"/>
      <w:r>
        <w:t xml:space="preserve">Objective 13: Compare productivity forecasts between two different NEON sites</w:t>
      </w:r>
      <w:r>
        <w:br/>
      </w:r>
      <w:bookmarkEnd w:id="57"/>
    </w:p>
    <w:p>
      <w:r>
        <w:pict>
          <v:rect style="width:0;height:1.5pt" o:hralign="center" o:hrstd="t" o:hr="t"/>
        </w:pict>
      </w:r>
    </w:p>
    <w:p>
      <w:pPr>
        <w:pStyle w:val="FirstParagraph"/>
      </w:pPr>
      <w:r>
        <w:t xml:space="preserve">Make a hypothesis about how you expect your model to forecast primary productivitiy at a different NEON site. Then test your hypothesis by repeating Activity A Objectives 1 &amp; 5 and Activity B with the other NEON site.</w:t>
      </w:r>
    </w:p>
    <w:p>
      <w:r>
        <w:pict>
          <v:rect style="width:0;height:1.5pt" o:hralign="center" o:hrstd="t" o:hr="t"/>
        </w:pict>
      </w:r>
    </w:p>
    <w:p>
      <w:pPr>
        <w:pStyle w:val="Compact"/>
        <w:numPr>
          <w:numId w:val="1028"/>
          <w:ilvl w:val="0"/>
        </w:numPr>
      </w:pPr>
      <w:r>
        <w:t xml:space="preserve">Repeat Activity A and B with a different NEON site (ideally from a different region).</w:t>
      </w:r>
      <w:r>
        <w:br/>
      </w:r>
    </w:p>
    <w:p>
      <w:pPr>
        <w:numPr>
          <w:numId w:val="1029"/>
          <w:ilvl w:val="1"/>
        </w:numPr>
      </w:pPr>
      <w:r>
        <w:t xml:space="preserve">Apply the same model scenario (with the same model structure and parameters) which you developed in Q14 to this new site. How do you expect chlorophyll-a concentrations will respond prior to running the simulation?</w:t>
      </w:r>
      <w:r>
        <w:br/>
      </w:r>
      <w:r>
        <w:br/>
      </w:r>
      <w:r>
        <w:rPr>
          <w:b/>
        </w:rPr>
        <w:t xml:space="preserve">Answer:</w:t>
      </w:r>
      <w:r>
        <w:br/>
      </w:r>
    </w:p>
    <w:p>
      <w:pPr>
        <w:numPr>
          <w:numId w:val="1029"/>
          <w:ilvl w:val="1"/>
        </w:numPr>
      </w:pPr>
      <w:r>
        <w:t xml:space="preserve">Was your hypothesis supported or refuted? Why?</w:t>
      </w:r>
      <w:r>
        <w:br/>
      </w:r>
      <w:r>
        <w:br/>
      </w:r>
      <w:r>
        <w:rPr>
          <w:b/>
        </w:rPr>
        <w:t xml:space="preserve">Answer:</w:t>
      </w:r>
      <w:r>
        <w:br/>
      </w:r>
    </w:p>
    <w:p>
      <w:pPr>
        <w:numPr>
          <w:numId w:val="1029"/>
          <w:ilvl w:val="1"/>
        </w:numPr>
      </w:pPr>
      <w:r>
        <w:t xml:space="preserve">Revisit your hypothesis from Q3, what did you find out about the different productivity forecasts in warmer vs colder sites?</w:t>
      </w:r>
      <w:r>
        <w:br/>
      </w:r>
      <w:r>
        <w:br/>
      </w:r>
      <w:r>
        <w:rPr>
          <w:b/>
        </w:rPr>
        <w:t xml:space="preserve">Answer:</w:t>
      </w:r>
      <w:r>
        <w:br/>
      </w:r>
    </w:p>
    <w:p>
      <w:pPr>
        <w:pStyle w:val="Compact"/>
        <w:numPr>
          <w:numId w:val="1028"/>
          <w:ilvl w:val="0"/>
        </w:numPr>
      </w:pPr>
      <w:r>
        <w:t xml:space="preserve">Does forecast uncertainty differ at this site compared to the first selected site? Why do you think that is?</w:t>
      </w:r>
      <w:r>
        <w:br/>
      </w:r>
      <w:r>
        <w:br/>
      </w:r>
      <w:r>
        <w:rPr>
          <w:b/>
        </w:rPr>
        <w:t xml:space="preserve">Answer:</w:t>
      </w:r>
      <w:r>
        <w:br/>
      </w:r>
      <w:r>
        <w:br/>
      </w:r>
    </w:p>
    <w:p>
      <w:pPr>
        <w:pStyle w:val="FirstParagraph"/>
      </w:pPr>
      <w:r>
        <w:t xml:space="preserve">This module was developed by Moore, T.N., C.C. Carey, and R.Q. Thomas. 23 January 2021. Macrosystems EDDIE: Introduction to Ecological Forecasting. Macrosystems EDDIE Module 5, Version 1.</w:t>
      </w:r>
      <w:r>
        <w:t xml:space="preserve"> </w:t>
      </w:r>
      <w:hyperlink r:id="rId58">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05 February 2021 by TNM.</w:t>
      </w:r>
    </w:p>
    <w:sectPr w:rsidR="00B843A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FF475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747B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68EC5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E447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060C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3E420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94CB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7C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9A19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0632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238d817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6">
    <w:nsid w:val="8c1c03f9"/>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5504a012"/>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20">
    <w:nsid w:val="8a296d99"/>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87b17300"/>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7b86e438"/>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387f082c"/>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7">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8">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6694"/>
    <w:rPr>
      <w:rFonts w:ascii="Times New Roman" w:hAnsi="Times New Roman"/>
    </w:rPr>
  </w:style>
  <w:style w:type="paragraph" w:styleId="Heading1">
    <w:name w:val="heading 1"/>
    <w:basedOn w:val="Normal"/>
    <w:next w:val="BodyText"/>
    <w:uiPriority w:val="9"/>
    <w:qFormat/>
    <w:rsid w:val="0029726F"/>
    <w:pPr>
      <w:keepNext/>
      <w:keepLines/>
      <w:spacing w:before="480" w:after="0"/>
      <w:outlineLvl w:val="0"/>
    </w:pPr>
    <w:rPr>
      <w:rFonts w:eastAsiaTheme="majorEastAsia"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eastAsiaTheme="majorEastAsia"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eastAsiaTheme="majorEastAsia"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eastAsiaTheme="majorEastAsia"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58"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
<Relationships xmlns="http://schemas.openxmlformats.org/package/2006/relationships"><Relationship Type="http://schemas.openxmlformats.org/officeDocument/2006/relationships/hyperlink" Id="rId58"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0"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2021-02-23T20:44:49Z</dcterms:created>
  <dcterms:modified xsi:type="dcterms:W3CDTF">2021-02-23T20:44:49Z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